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74" w:rsidRPr="00135834" w:rsidRDefault="00EE6D74" w:rsidP="00EE6D7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358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Финансовое планирование и прогнозирование</w:t>
      </w:r>
    </w:p>
    <w:p w:rsidR="00EE6D74" w:rsidRPr="00135834" w:rsidRDefault="00EE6D74" w:rsidP="00EE6D7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mainContent"/>
      <w:bookmarkEnd w:id="1"/>
    </w:p>
    <w:p w:rsidR="00EE6D74" w:rsidRPr="00135834" w:rsidRDefault="00EE6D74" w:rsidP="00EE6D7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8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дисциплины:</w:t>
      </w:r>
      <w:r w:rsidRPr="00135834">
        <w:rPr>
          <w:rFonts w:ascii="Times New Roman" w:eastAsia="Times New Roman" w:hAnsi="Times New Roman"/>
          <w:sz w:val="28"/>
          <w:szCs w:val="28"/>
          <w:lang w:eastAsia="ru-RU"/>
        </w:rPr>
        <w:t> формирование знаний о существующих подходах к организации финансового планирования в компании; о наборе финансовых инструментов корпоративного управления; о методическом инструментарии, используемого в ходе финансового планирования.</w:t>
      </w:r>
    </w:p>
    <w:p w:rsidR="00EE6D74" w:rsidRPr="00135834" w:rsidRDefault="00EE6D74" w:rsidP="00EE6D7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8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дисциплины в структуре ОП:</w:t>
      </w:r>
    </w:p>
    <w:p w:rsidR="00201280" w:rsidRPr="00201280" w:rsidRDefault="00201280" w:rsidP="0020128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280">
        <w:rPr>
          <w:rFonts w:ascii="Times New Roman" w:eastAsia="Times New Roman" w:hAnsi="Times New Roman"/>
          <w:sz w:val="28"/>
          <w:szCs w:val="28"/>
          <w:lang w:eastAsia="ru-RU"/>
        </w:rPr>
        <w:t>Дисциплина «</w:t>
      </w:r>
      <w:r w:rsidR="00C33751" w:rsidRPr="001358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Финансовое планирование и прогнозирование</w:t>
      </w:r>
      <w:r w:rsidRPr="00201280">
        <w:rPr>
          <w:rFonts w:ascii="Times New Roman" w:eastAsia="Times New Roman" w:hAnsi="Times New Roman"/>
          <w:sz w:val="28"/>
          <w:szCs w:val="28"/>
          <w:lang w:eastAsia="ru-RU"/>
        </w:rPr>
        <w:t>»  входит в модуль   направленности программы магистратуры 38.04.01 «Экономика» (магистерская программа «Учет и корпоративные финансы»).</w:t>
      </w:r>
    </w:p>
    <w:p w:rsidR="00EE6D74" w:rsidRPr="00135834" w:rsidRDefault="00EE6D74" w:rsidP="00EE6D7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D74" w:rsidRPr="00135834" w:rsidRDefault="00EE6D74" w:rsidP="00EE6D7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8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Краткое содержание</w:t>
      </w:r>
      <w:r w:rsidRPr="00135834">
        <w:rPr>
          <w:rFonts w:ascii="Times New Roman" w:eastAsia="Times New Roman" w:hAnsi="Times New Roman"/>
          <w:sz w:val="28"/>
          <w:szCs w:val="28"/>
          <w:lang w:eastAsia="ru-RU"/>
        </w:rPr>
        <w:t>: Технологии финансового планирования. Технология бюджетирования в организации. Моделирование функции спроса для целей бюджетирования. Разработка динамических операционных бюджетов. Разработка налоговых, инвестиционных и финансовых бюджетов. Разработка и анализ мастер- бюджета</w:t>
      </w:r>
    </w:p>
    <w:p w:rsidR="00E65E70" w:rsidRPr="00135834" w:rsidRDefault="00E65E70"/>
    <w:sectPr w:rsidR="00E65E70" w:rsidRPr="0013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74"/>
    <w:rsid w:val="00135834"/>
    <w:rsid w:val="00201280"/>
    <w:rsid w:val="002712F8"/>
    <w:rsid w:val="008F1C4F"/>
    <w:rsid w:val="00BF32AD"/>
    <w:rsid w:val="00C33751"/>
    <w:rsid w:val="00E65E70"/>
    <w:rsid w:val="00E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60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0" ma:contentTypeDescription="Создание документа." ma:contentTypeScope="" ma:versionID="4a2c13ab493b549e7b2d50f3a76f2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8EAF5-1D37-4D40-8BC2-FA42BA4C8E16}"/>
</file>

<file path=customXml/itemProps2.xml><?xml version="1.0" encoding="utf-8"?>
<ds:datastoreItem xmlns:ds="http://schemas.openxmlformats.org/officeDocument/2006/customXml" ds:itemID="{0AF52F9D-FD99-44C4-9BD5-75EAD110A94C}"/>
</file>

<file path=customXml/itemProps3.xml><?xml version="1.0" encoding="utf-8"?>
<ds:datastoreItem xmlns:ds="http://schemas.openxmlformats.org/officeDocument/2006/customXml" ds:itemID="{F49B0B34-C363-4FB6-9D39-042111E5FB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6</cp:revision>
  <dcterms:created xsi:type="dcterms:W3CDTF">2018-06-16T13:38:00Z</dcterms:created>
  <dcterms:modified xsi:type="dcterms:W3CDTF">2020-03-03T20:21:00Z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